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Santiago, dieciséis de noviembre de dos mil once.</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Vistos: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En estos autos Rol N° 19736 08 del Juzgado Civil de Villarrica, juicio ordinario de nulidad de contrato, caratulado "</w:t>
      </w:r>
      <w:proofErr w:type="spellStart"/>
      <w:r w:rsidRPr="00D966A1">
        <w:rPr>
          <w:rFonts w:ascii="Arial" w:hAnsi="Arial" w:cs="Arial"/>
          <w:color w:val="505050"/>
        </w:rPr>
        <w:t>Antilef</w:t>
      </w:r>
      <w:proofErr w:type="spellEnd"/>
      <w:r w:rsidRPr="00D966A1">
        <w:rPr>
          <w:rFonts w:ascii="Arial" w:hAnsi="Arial" w:cs="Arial"/>
          <w:color w:val="505050"/>
        </w:rPr>
        <w:t xml:space="preserve"> </w:t>
      </w:r>
      <w:proofErr w:type="spellStart"/>
      <w:r w:rsidRPr="00D966A1">
        <w:rPr>
          <w:rFonts w:ascii="Arial" w:hAnsi="Arial" w:cs="Arial"/>
          <w:color w:val="505050"/>
        </w:rPr>
        <w:t>Ñancupán</w:t>
      </w:r>
      <w:proofErr w:type="spellEnd"/>
      <w:r w:rsidRPr="00D966A1">
        <w:rPr>
          <w:rFonts w:ascii="Arial" w:hAnsi="Arial" w:cs="Arial"/>
          <w:color w:val="505050"/>
        </w:rPr>
        <w:t xml:space="preserve">, Manuel Segundo con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 xml:space="preserve">, Ramón Alonso", don Manuel Segundo </w:t>
      </w:r>
      <w:proofErr w:type="spellStart"/>
      <w:r w:rsidRPr="00D966A1">
        <w:rPr>
          <w:rFonts w:ascii="Arial" w:hAnsi="Arial" w:cs="Arial"/>
          <w:color w:val="505050"/>
        </w:rPr>
        <w:t>Antilef</w:t>
      </w:r>
      <w:proofErr w:type="spellEnd"/>
      <w:r w:rsidRPr="00D966A1">
        <w:rPr>
          <w:rFonts w:ascii="Arial" w:hAnsi="Arial" w:cs="Arial"/>
          <w:color w:val="505050"/>
        </w:rPr>
        <w:t xml:space="preserve"> </w:t>
      </w:r>
      <w:proofErr w:type="spellStart"/>
      <w:r w:rsidRPr="00D966A1">
        <w:rPr>
          <w:rFonts w:ascii="Arial" w:hAnsi="Arial" w:cs="Arial"/>
          <w:color w:val="505050"/>
        </w:rPr>
        <w:t>Ñancupán</w:t>
      </w:r>
      <w:proofErr w:type="spellEnd"/>
      <w:r w:rsidRPr="00D966A1">
        <w:rPr>
          <w:rFonts w:ascii="Arial" w:hAnsi="Arial" w:cs="Arial"/>
          <w:color w:val="505050"/>
        </w:rPr>
        <w:t xml:space="preserve"> deduce demanda ordinaria de nulidad de contrato en contra de don Ramón Alonso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 con el objeto que se declare nulo, de nulidad absoluta, por ausencia total de consentimiento, "el contrato de auto compra venta" celebrado por aquél, por escritura pública de 04 de octubre de 2006, rectificada por las de 25 de enero y 29 de marzo, ambas de 2007, debiendo procederse a la cancelación de la inscripción de fojas 1.</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307, N° 627, en el Registro de Propiedad del Conservador de Bienes Raíces de Villarrica del año 2007, en f </w:t>
      </w:r>
      <w:proofErr w:type="spellStart"/>
      <w:r w:rsidRPr="00D966A1">
        <w:rPr>
          <w:rFonts w:ascii="Arial" w:hAnsi="Arial" w:cs="Arial"/>
          <w:color w:val="505050"/>
        </w:rPr>
        <w:t>avor</w:t>
      </w:r>
      <w:proofErr w:type="spellEnd"/>
      <w:r w:rsidRPr="00D966A1">
        <w:rPr>
          <w:rFonts w:ascii="Arial" w:hAnsi="Arial" w:cs="Arial"/>
          <w:color w:val="505050"/>
        </w:rPr>
        <w:t xml:space="preserve"> del demandado y eliminar la anotación marginal existente en su inscripción de fojas 827 vuelta, N° 739, en el Registro de Propiedad del año 1980 del referido Conservador.</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En subsidio de lo anterior, que se declare la nulidad relativa del contrato, por haber obrado el demandado con infracción a lo dispuesto por los artículos 2131, 2144 y 2145 del Código Civil, en ambos casos, condenándolo a la indemnización de los perjuicios causados a su parte, debiendo ser considerado poseedor de mala fe, para todos los efectos legales, con costas de la causa.</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Mediante sentencia de doce de marzo de dos mil diez, escrita a fojas 122, la jueza titular del referido tribunal rechazó, sin costas, la demanda.</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Apelada por la parte perdidosa, la Corte de Apelaciones de Temuco por sentencia de dos de noviembre de dos mil diez, que corre a fojas 152, la confirmó, con costas del recurso.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En su contra la misma parte ha interpuesto el recurso de casación en el fondo que se lee en lo principal de fojas 153.</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Se trajeron los autos en relación.</w:t>
      </w:r>
    </w:p>
    <w:p w:rsidR="00D966A1" w:rsidRDefault="00D966A1"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bookmarkStart w:id="0" w:name="_GoBack"/>
      <w:bookmarkEnd w:id="0"/>
      <w:r w:rsidRPr="00D966A1">
        <w:rPr>
          <w:rFonts w:ascii="Arial" w:hAnsi="Arial" w:cs="Arial"/>
          <w:color w:val="505050"/>
        </w:rPr>
        <w:t>CONSIDERANDO: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PRIMERO: Que el recurrente denuncia infracción de derecho que agrupa en dos capítulos de impugnación, a saber, artículos 1437, 1445, 1681 y 1682 del Código Civil, por una parte, y artículo 2144 del mismo cuerpo de leyes, por la otra.</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Explica que se incurre en el primer error de derecho denunciado, desde que se rechaza la demanda de nulidad interpuesta por su parte, pese a que el demandado, para celebrar el contrato de compraventa de 04 de octubre de 2006, que en realidad es un auto contrato, hizo valer un mandato constituido por escritura pública de 23 de abril de 1999, que se encontraba revocado desde el 02 de diciembre de 2005, esto es, con antelación al contrato, lo que estaba en conocimiento del señor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lastRenderedPageBreak/>
        <w:t>De este modo, al haberse hecho valer un mandato revocado, debió declararse la nulidad absoluta del contrato por ausencia de voluntad.</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En segundo término, y en subsidio de lo anterior, debió acogerse la demanda de nulidad relativa, por cuanto el demandado, al </w:t>
      </w:r>
      <w:proofErr w:type="spellStart"/>
      <w:r w:rsidRPr="00D966A1">
        <w:rPr>
          <w:rFonts w:ascii="Arial" w:hAnsi="Arial" w:cs="Arial"/>
          <w:color w:val="505050"/>
        </w:rPr>
        <w:t>autocontratar</w:t>
      </w:r>
      <w:proofErr w:type="spellEnd"/>
      <w:r w:rsidRPr="00D966A1">
        <w:rPr>
          <w:rFonts w:ascii="Arial" w:hAnsi="Arial" w:cs="Arial"/>
          <w:color w:val="505050"/>
        </w:rPr>
        <w:t>, no tenía mandato vigente para representar al actor ni menos autorización para ello.</w:t>
      </w:r>
    </w:p>
    <w:p w:rsidR="00B96EDC" w:rsidRPr="00D966A1" w:rsidRDefault="00B96EDC" w:rsidP="00B96EDC">
      <w:pPr>
        <w:pStyle w:val="content"/>
        <w:shd w:val="clear" w:color="auto" w:fill="FFFFFF"/>
        <w:spacing w:before="0" w:beforeAutospacing="0" w:after="0" w:afterAutospacing="0" w:line="240" w:lineRule="atLeast"/>
        <w:ind w:left="300"/>
        <w:jc w:val="both"/>
        <w:textAlignment w:val="baseline"/>
        <w:rPr>
          <w:rFonts w:ascii="Arial" w:hAnsi="Arial" w:cs="Arial"/>
          <w:color w:val="505050"/>
        </w:rPr>
      </w:pPr>
      <w:r w:rsidRPr="00D966A1">
        <w:rPr>
          <w:rFonts w:ascii="Arial" w:hAnsi="Arial" w:cs="Arial"/>
          <w:color w:val="505050"/>
        </w:rPr>
        <w:t>Así, se ha conculcado el precepto legal contenido en el artículo 2144 del Código Civil, cuyo objeto es prevenir los</w:t>
      </w:r>
      <w:r w:rsidRPr="00D966A1">
        <w:rPr>
          <w:rStyle w:val="apple-converted-space"/>
          <w:rFonts w:ascii="Arial" w:hAnsi="Arial" w:cs="Arial"/>
          <w:color w:val="505050"/>
        </w:rPr>
        <w:t> </w:t>
      </w:r>
      <w:r w:rsidRPr="00D966A1">
        <w:rPr>
          <w:rStyle w:val="searchterm"/>
          <w:rFonts w:ascii="Arial" w:hAnsi="Arial" w:cs="Arial"/>
          <w:b/>
          <w:bCs/>
          <w:color w:val="505050"/>
          <w:bdr w:val="none" w:sz="0" w:space="0" w:color="auto" w:frame="1"/>
          <w:shd w:val="clear" w:color="auto" w:fill="FFFF00"/>
        </w:rPr>
        <w:t>abusos</w:t>
      </w:r>
      <w:r w:rsidRPr="00D966A1">
        <w:rPr>
          <w:rStyle w:val="apple-converted-space"/>
          <w:rFonts w:ascii="Arial" w:hAnsi="Arial" w:cs="Arial"/>
          <w:color w:val="505050"/>
        </w:rPr>
        <w:t> </w:t>
      </w:r>
      <w:r w:rsidRPr="00D966A1">
        <w:rPr>
          <w:rFonts w:ascii="Arial" w:hAnsi="Arial" w:cs="Arial"/>
          <w:color w:val="505050"/>
        </w:rPr>
        <w:t>o fraudes que en el ejercicio del mandato pudiera cometer el mandatario.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Luego, el contrato de compraventa o, más bien, el </w:t>
      </w:r>
      <w:proofErr w:type="spellStart"/>
      <w:r w:rsidRPr="00D966A1">
        <w:rPr>
          <w:rFonts w:ascii="Arial" w:hAnsi="Arial" w:cs="Arial"/>
          <w:color w:val="505050"/>
        </w:rPr>
        <w:t>autocontrato</w:t>
      </w:r>
      <w:proofErr w:type="spellEnd"/>
      <w:r w:rsidRPr="00D966A1">
        <w:rPr>
          <w:rFonts w:ascii="Arial" w:hAnsi="Arial" w:cs="Arial"/>
          <w:color w:val="505050"/>
        </w:rPr>
        <w:t xml:space="preserve"> de 04 de octubre de 2006, adolece de nulidad absoluta por falta de consentimiento del vendedor y, en subsidio, de nulidad relativa, por no haber estado autorizado el demandado, en su calidad de mandatario, para </w:t>
      </w:r>
      <w:proofErr w:type="spellStart"/>
      <w:r w:rsidRPr="00D966A1">
        <w:rPr>
          <w:rFonts w:ascii="Arial" w:hAnsi="Arial" w:cs="Arial"/>
          <w:color w:val="505050"/>
        </w:rPr>
        <w:t>autocontratar</w:t>
      </w:r>
      <w:proofErr w:type="spellEnd"/>
      <w:r w:rsidRPr="00D966A1">
        <w:rPr>
          <w:rFonts w:ascii="Arial" w:hAnsi="Arial" w:cs="Arial"/>
          <w:color w:val="505050"/>
        </w:rPr>
        <w: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Por todo lo anterior, solicita que se acoja el recurso, se anule el fallo recurrido y acto seguido, sin nueva vista, pero separadamente, se proceda a dictar sentencia de </w:t>
      </w:r>
      <w:r w:rsidR="00D966A1" w:rsidRPr="00D966A1">
        <w:rPr>
          <w:rFonts w:ascii="Arial" w:hAnsi="Arial" w:cs="Arial"/>
          <w:color w:val="505050"/>
        </w:rPr>
        <w:t>remplazo</w:t>
      </w:r>
      <w:r w:rsidRPr="00D966A1">
        <w:rPr>
          <w:rFonts w:ascii="Arial" w:hAnsi="Arial" w:cs="Arial"/>
          <w:color w:val="505050"/>
        </w:rPr>
        <w:t xml:space="preserve"> por medio de la cual se haga lugar a su acción de nulidad, con costas;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SEGUNDO: Que para una adecuada resolución del presente recurso, conviene tener en consideración los siguientes antecedentes que constan de autos y que no se encuentran controvertidos: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a) Con fecha 09 de diciembre de 2008, a fojas 26, don Manuel Segundo </w:t>
      </w:r>
      <w:proofErr w:type="spellStart"/>
      <w:r w:rsidRPr="00D966A1">
        <w:rPr>
          <w:rFonts w:ascii="Arial" w:hAnsi="Arial" w:cs="Arial"/>
          <w:color w:val="505050"/>
        </w:rPr>
        <w:t>Antilef</w:t>
      </w:r>
      <w:proofErr w:type="spellEnd"/>
      <w:r w:rsidRPr="00D966A1">
        <w:rPr>
          <w:rFonts w:ascii="Arial" w:hAnsi="Arial" w:cs="Arial"/>
          <w:color w:val="505050"/>
        </w:rPr>
        <w:t xml:space="preserve"> </w:t>
      </w:r>
      <w:proofErr w:type="spellStart"/>
      <w:r w:rsidRPr="00D966A1">
        <w:rPr>
          <w:rFonts w:ascii="Arial" w:hAnsi="Arial" w:cs="Arial"/>
          <w:color w:val="505050"/>
        </w:rPr>
        <w:t>Ñancupán</w:t>
      </w:r>
      <w:proofErr w:type="spellEnd"/>
      <w:r w:rsidRPr="00D966A1">
        <w:rPr>
          <w:rFonts w:ascii="Arial" w:hAnsi="Arial" w:cs="Arial"/>
          <w:color w:val="505050"/>
        </w:rPr>
        <w:t>, presenta solicitud de medida prejudicial precautoria de prohibición de celebrar actos y contratos respecto de los derechos que el futuro demandado posee sobre su inmueble.</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Explica que es propietario del inmueble denominado Lote 20 A, de 29,78 hectáreas, inscrito a fojas 827 vuelta, N° 739, en el Registro de Propiedad del Conservador de Bienes Raíces del año 1980.</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Agrega que de acuerdo a anotación marginal existente en la referida inscripción, el señor Ramón Alonso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 es propietario del 18,80% de los derechos sobre el predio, según escritura pública de 04 de octubre de 2006, modificada por las de 25 de enero y 20 de marzo de 2007.</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Así consta de la inscripción de fojas 1307, N° 627, en el Registro de Propiedad del referido Conservador, del año 2007.</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Hace presente que el señor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 xml:space="preserve">, para celebrar el referido </w:t>
      </w:r>
      <w:proofErr w:type="spellStart"/>
      <w:r w:rsidRPr="00D966A1">
        <w:rPr>
          <w:rFonts w:ascii="Arial" w:hAnsi="Arial" w:cs="Arial"/>
          <w:color w:val="505050"/>
        </w:rPr>
        <w:t>autocontrato</w:t>
      </w:r>
      <w:proofErr w:type="spellEnd"/>
      <w:r w:rsidRPr="00D966A1">
        <w:rPr>
          <w:rFonts w:ascii="Arial" w:hAnsi="Arial" w:cs="Arial"/>
          <w:color w:val="505050"/>
        </w:rPr>
        <w:t xml:space="preserve"> de compraventa, hizo valer un mandato conferido por su parte a aquél por medio de escritura pública de 23 de abril de 1999.</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No obstante, dicho mandato había sido revocado por la de 02 de diciembre de 2005, de lo que se dejó nota al margen de la escritura de constitución, lo que además fue puesto en conocimiento del mandatario, mediante notificación judicial.</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b) Por resolución de once de diciembre de dos mil ocho, de fojas 31, se concedió la medida precautoria de prohibición de celebrar actos y contratos </w:t>
      </w:r>
      <w:r w:rsidRPr="00D966A1">
        <w:rPr>
          <w:rFonts w:ascii="Arial" w:hAnsi="Arial" w:cs="Arial"/>
          <w:color w:val="505050"/>
        </w:rPr>
        <w:lastRenderedPageBreak/>
        <w:t>respecto de los derechos que el futuro demandado tiene sobre el predio del actor.</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c) Luego, e l 03 de enero de 2009, el señor </w:t>
      </w:r>
      <w:proofErr w:type="spellStart"/>
      <w:r w:rsidRPr="00D966A1">
        <w:rPr>
          <w:rFonts w:ascii="Arial" w:hAnsi="Arial" w:cs="Arial"/>
          <w:color w:val="505050"/>
        </w:rPr>
        <w:t>Antilef</w:t>
      </w:r>
      <w:proofErr w:type="spellEnd"/>
      <w:r w:rsidRPr="00D966A1">
        <w:rPr>
          <w:rFonts w:ascii="Arial" w:hAnsi="Arial" w:cs="Arial"/>
          <w:color w:val="505050"/>
        </w:rPr>
        <w:t xml:space="preserve"> </w:t>
      </w:r>
      <w:proofErr w:type="spellStart"/>
      <w:r w:rsidRPr="00D966A1">
        <w:rPr>
          <w:rFonts w:ascii="Arial" w:hAnsi="Arial" w:cs="Arial"/>
          <w:color w:val="505050"/>
        </w:rPr>
        <w:t>Ñancupán</w:t>
      </w:r>
      <w:proofErr w:type="spellEnd"/>
      <w:r w:rsidRPr="00D966A1">
        <w:rPr>
          <w:rFonts w:ascii="Arial" w:hAnsi="Arial" w:cs="Arial"/>
          <w:color w:val="505050"/>
        </w:rPr>
        <w:t xml:space="preserve">, deduce acción de nulidad absoluta y, en subsidio, relativa, en contra del señor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Funda la primera, nulidad absoluta, en la falta de consentimiento de su parte, en calidad de vendedor, en la celebración del contrato de compraventa de 04 de octubre de 2006, </w:t>
      </w:r>
      <w:proofErr w:type="gramStart"/>
      <w:r w:rsidRPr="00D966A1">
        <w:rPr>
          <w:rFonts w:ascii="Arial" w:hAnsi="Arial" w:cs="Arial"/>
          <w:color w:val="505050"/>
        </w:rPr>
        <w:t>modificado</w:t>
      </w:r>
      <w:proofErr w:type="gramEnd"/>
      <w:r w:rsidRPr="00D966A1">
        <w:rPr>
          <w:rFonts w:ascii="Arial" w:hAnsi="Arial" w:cs="Arial"/>
          <w:color w:val="505050"/>
        </w:rPr>
        <w:t>, como ya se señaló, por dos escrituras posteriores, de 25 de enero y 29 de marzo de 2007.</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Ello, por cuanto si bien su parte otorgó mandato al demandado mediante escritura pública de 23 de abril de 1999, para que en su nombre y representación procediera a vender y transferir un retazo de 5 hectáreas con 6 áreas, debidamente deslindado, que formaba parte de su propiedad singularizada como Lote 20 A, se dejó sin efecto, por escritura de revocación de 02 de diciembre de 2005, de la que se tomó debida nota al margen, siendo además notificada al mandatario.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Fue así como el demandado, haciendo referencia a un mandato revocado, actuó en representación del actor, como vendedor de una cuota indivisa de un 18,80% de su predio, la que adquirió para sí en la suma de $200.</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000, que se dio por pagada con anterioridad.</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Para ello, hizo valer su calidad de cesionario de los derechos que tenía don Nelson del Carmen Navarro </w:t>
      </w:r>
      <w:proofErr w:type="spellStart"/>
      <w:r w:rsidRPr="00D966A1">
        <w:rPr>
          <w:rFonts w:ascii="Arial" w:hAnsi="Arial" w:cs="Arial"/>
          <w:color w:val="505050"/>
        </w:rPr>
        <w:t>Navarro</w:t>
      </w:r>
      <w:proofErr w:type="spellEnd"/>
      <w:r w:rsidRPr="00D966A1">
        <w:rPr>
          <w:rFonts w:ascii="Arial" w:hAnsi="Arial" w:cs="Arial"/>
          <w:color w:val="505050"/>
        </w:rPr>
        <w:t xml:space="preserve"> (tercero) respecto de una promesa de compraventa suscrita con el actor con fecha 13 de agosto de 1987, y en cuya virtud este último se obligaba a vender, transcurrido el plazo de 20 años, una superficie de 5 hectáreas.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Reitera que el mandato no sólo no facultaba al demandado para </w:t>
      </w:r>
      <w:proofErr w:type="spellStart"/>
      <w:r w:rsidRPr="00D966A1">
        <w:rPr>
          <w:rFonts w:ascii="Arial" w:hAnsi="Arial" w:cs="Arial"/>
          <w:color w:val="505050"/>
        </w:rPr>
        <w:t>autocontratar</w:t>
      </w:r>
      <w:proofErr w:type="spellEnd"/>
      <w:r w:rsidRPr="00D966A1">
        <w:rPr>
          <w:rFonts w:ascii="Arial" w:hAnsi="Arial" w:cs="Arial"/>
          <w:color w:val="505050"/>
        </w:rPr>
        <w:t>, sino que, además, estaba revocado, lo que era de su conocimiento, no pudiendo menos que constatarse su actuar doloso.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Por ello, solicita se acoja la demanda y se declare la nulidad absoluta del referido contrato y sus rectificaciones posteriores, por falta de consentimiento del vendedor.</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En subsidio, la nulidad relativa, por no haber estado facultado el demandado para </w:t>
      </w:r>
      <w:proofErr w:type="spellStart"/>
      <w:r w:rsidRPr="00D966A1">
        <w:rPr>
          <w:rFonts w:ascii="Arial" w:hAnsi="Arial" w:cs="Arial"/>
          <w:color w:val="505050"/>
        </w:rPr>
        <w:t>autocontratar</w:t>
      </w:r>
      <w:proofErr w:type="spellEnd"/>
      <w:r w:rsidRPr="00D966A1">
        <w:rPr>
          <w:rFonts w:ascii="Arial" w:hAnsi="Arial" w:cs="Arial"/>
          <w:color w:val="505050"/>
        </w:rPr>
        <w:t xml:space="preserve">, debiendo en todo caso procederse a la cancelación de la inscripción de fojas 1307, N° 627, en el Registro de Propiedad del Conservador de Bienes Raíces de Villarrica del año 2007, así como de la anotación al margen de su inscripción de fojas 827 vuelta, N° 739, del Registro de Propiedad antedicho, pero del año 1980, e indemnizarse los perjuicios causados con el actuar </w:t>
      </w:r>
      <w:proofErr w:type="spellStart"/>
      <w:r w:rsidRPr="00D966A1">
        <w:rPr>
          <w:rFonts w:ascii="Arial" w:hAnsi="Arial" w:cs="Arial"/>
          <w:color w:val="505050"/>
        </w:rPr>
        <w:t>dol</w:t>
      </w:r>
      <w:proofErr w:type="spellEnd"/>
      <w:r w:rsidRPr="00D966A1">
        <w:rPr>
          <w:rFonts w:ascii="Arial" w:hAnsi="Arial" w:cs="Arial"/>
          <w:color w:val="505050"/>
        </w:rPr>
        <w:t xml:space="preserve"> oso del demandado, cuya discusión sobre especie y monto se reserva para la etapa de cumplimiento del fallo, todo lo anterior con costas.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b) Una vez notificado de la demanda, el señor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 xml:space="preserve"> concurre al procedimiento solicitando el rechazo de la acción, por ser ésta improcedente.</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lastRenderedPageBreak/>
        <w:t xml:space="preserve">Explica que en el contrato de compraventa de 04 de octubre de 2006, aparece como vendedor, en representación de don Manuel Segundo </w:t>
      </w:r>
      <w:proofErr w:type="spellStart"/>
      <w:r w:rsidRPr="00D966A1">
        <w:rPr>
          <w:rFonts w:ascii="Arial" w:hAnsi="Arial" w:cs="Arial"/>
          <w:color w:val="505050"/>
        </w:rPr>
        <w:t>Antilef</w:t>
      </w:r>
      <w:proofErr w:type="spellEnd"/>
      <w:r w:rsidRPr="00D966A1">
        <w:rPr>
          <w:rFonts w:ascii="Arial" w:hAnsi="Arial" w:cs="Arial"/>
          <w:color w:val="505050"/>
        </w:rPr>
        <w:t xml:space="preserve"> </w:t>
      </w:r>
      <w:proofErr w:type="spellStart"/>
      <w:r w:rsidRPr="00D966A1">
        <w:rPr>
          <w:rFonts w:ascii="Arial" w:hAnsi="Arial" w:cs="Arial"/>
          <w:color w:val="505050"/>
        </w:rPr>
        <w:t>Ñancupán</w:t>
      </w:r>
      <w:proofErr w:type="spellEnd"/>
      <w:r w:rsidRPr="00D966A1">
        <w:rPr>
          <w:rFonts w:ascii="Arial" w:hAnsi="Arial" w:cs="Arial"/>
          <w:color w:val="505050"/>
        </w:rPr>
        <w:t>, y como comprador, actuando por sí.</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Luego, queda desvirtuado el supuesto vicio de nulidad de falta de consentimiento.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Agrega la improcedencia de dejar sin efecto unilateralmente un mandato cuando éste ha sido establecido en beneficio de ambas partes y que, en todo caso, la falta de personería no trae consigo el que los actos ejecutados por el mandatario putativo adolezcan de un vicio de nulidad por falta de consentimiento, desde que éste existe, pues es la voluntad del mandatario putativa la que se expresa.</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Cosa distinta es determinar si los efectos del acto o contrato celebrado por quien no tenía facultades para hacerlo, afectan o no al mandante o representado, obligando su patrimonio, en otras palabras, si le es oponible o no.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En lo que respecta a la alegación subsidiaria, explica que igualmente es improcedente, pues no se le facultó para </w:t>
      </w:r>
      <w:proofErr w:type="spellStart"/>
      <w:r w:rsidRPr="00D966A1">
        <w:rPr>
          <w:rFonts w:ascii="Arial" w:hAnsi="Arial" w:cs="Arial"/>
          <w:color w:val="505050"/>
        </w:rPr>
        <w:t>autocontratar</w:t>
      </w:r>
      <w:proofErr w:type="spellEnd"/>
      <w:r w:rsidRPr="00D966A1">
        <w:rPr>
          <w:rFonts w:ascii="Arial" w:hAnsi="Arial" w:cs="Arial"/>
          <w:color w:val="505050"/>
        </w:rPr>
        <w: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Pero, señala, intervino como comprador en virtud de una cesión de derechos y acciones respecto de un contrato de arrendamiento y promesa de compraventa de 5 hectáreas con 6 áreas, celebrado por el ahora demandante y los señores Nelson del Carmen Navarro </w:t>
      </w:r>
      <w:proofErr w:type="spellStart"/>
      <w:r w:rsidRPr="00D966A1">
        <w:rPr>
          <w:rFonts w:ascii="Arial" w:hAnsi="Arial" w:cs="Arial"/>
          <w:color w:val="505050"/>
        </w:rPr>
        <w:t>Navarro</w:t>
      </w:r>
      <w:proofErr w:type="spellEnd"/>
      <w:r w:rsidRPr="00D966A1">
        <w:rPr>
          <w:rFonts w:ascii="Arial" w:hAnsi="Arial" w:cs="Arial"/>
          <w:color w:val="505050"/>
        </w:rPr>
        <w:t xml:space="preserve"> y Ana Rosa Arriagada Arias.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En dicha escritura pública de 13 de agosto de 1987, el demandante se obligaba, entre otras cosas, a venderles 5 hectáreas "con 6 áreas" de su propiedad.</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Posteriormente, con fecha 23 de abril de 1999, los promitentes compradores "Nelson del Carmen Navarro </w:t>
      </w:r>
      <w:proofErr w:type="spellStart"/>
      <w:r w:rsidRPr="00D966A1">
        <w:rPr>
          <w:rFonts w:ascii="Arial" w:hAnsi="Arial" w:cs="Arial"/>
          <w:color w:val="505050"/>
        </w:rPr>
        <w:t>Navarro</w:t>
      </w:r>
      <w:proofErr w:type="spellEnd"/>
      <w:r w:rsidRPr="00D966A1">
        <w:rPr>
          <w:rFonts w:ascii="Arial" w:hAnsi="Arial" w:cs="Arial"/>
          <w:color w:val="505050"/>
        </w:rPr>
        <w:t xml:space="preserve"> y Ana Rosa Arriagada Arias , cedieron al señor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 xml:space="preserve"> los derechos emanados del mismo, haciendo presente que en la misma fecha y por escritura pública el demandante le confirió mandato para que se encargara de la referida venta.</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Finalmente alega que el mandato constituido es irrevocable pues interesa al mandatario.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En consecuencia, el contrato de compraventa igualmente es oponible al actor.</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c) Que a fojas 60 se presenta escrito de réplica y a fojas 64, de dúplica, recibiéndose la causa a prueba por resolución de diez de junio de dos mil nueve, de fojas 74, estableciéndose como hechos sustanciales, pertinentes y controvertidos, los siguientes: 1.</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Efectividad de haber existido de parte del actor voluntad o consentimiento de concurrir a la celebración de la compraventa de autos.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En la negativa, hechos y circunstancias que la acreditan; 2.</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Efectividad de haber existido auto contratación por parte del demandado.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Existencia de aprobación expresa del mandante al respecto; 3.</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lastRenderedPageBreak/>
        <w:t>Existencia de actuación dolosa del demandado; y 4.</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Efectividad que el mandato es irrevocable por haber sido otorgado en interés del mandatario;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TERCERO: Que, se establecieron como hechos de la causa, los siguientes: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a) Que el mandato fue otorgado por escritura pública de 23 de abril de 1999 y revocado por la de 02 de diciembre de 2005.</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b) Que por escritura pública de 04 de octubre de 2006, posteriormente rectificada con fecha 27 de enero y 29 de marzo de 2007, el demandado concurre en representación del actor, en su calidad de vendedor, y por sí, en su calidad de comprador, atendida la cesión de derechos que le fuera efectuada por escritura pública de 23 de abril de 1999, por la cual los promitentes compradores de un retazo de 5 hectáreas con 6 áreas le ceden al señor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 xml:space="preserve"> los derechos sobre el contrato de arrendamiento y promesa de compraventa de 13 de agosto de 1987.</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c) Que el mandato que otorgó el actor al demandado, a la época de la celebración de la compraventa, estaba revocado.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d) Que es la voluntad del demandado la que concurrió en el acto o contrato;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CUARTO: Que, como se adelantó, por sentencia de doce de marzo de dos mil diez, de fojas 122, la juez titular del tribunal de primer grado, rechazó, sin costas, la demanda, sentencia que fue confirmada por la Corte de Apelaciones de Temuco, al conocer del recurso del actor, por resolución de dos de noviembre de dos mil diez, de fojas 152, teniendo para ello presente que sí ha existido voluntad en la celebración del contrato de compraventa y que la acción pertinente era la de inoponibilidad;</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QUINTO: Que la nulidad absoluta es la sanción impuesta por la ley a la omisión de los requisitos prescritos para el valor de un acto o contrato en consideración a la naturaleza de ellos, y no a la calidad o estado de las partes que los ejecutan o acuerdan.</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El artículo 1682 del Código Civil dispone que: "La nulidad producida por un objeto o causa ilícita, y la nulidad producida por la omisión de algún requisito o formalidad que las leyes prescriben para el valor de ciertos actos o contratos en consideración a la naturaleza de ellos, y no a la calidad o estado de las personas que los ejecutan o acuerdan, son nulidades absolutas.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Hay asimismo nulidad absoluta en los actos y contratos de personas absolutamente incapaces.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Cualquiera otra especie de vicio produce nulidad relativa, y da derecho a la rescisión del acto o contrato".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Luego, son características especiales de la nulidad absoluta las contempladas en el artículo 1683 del Código Civil que establece que: "La nulidad absoluta puede y debe ser declarada por el juez, aún sin petición de parte, cuando aparece de manifiesto en el acto o contrato; puede alegarse por todo el que </w:t>
      </w:r>
      <w:r w:rsidRPr="00D966A1">
        <w:rPr>
          <w:rFonts w:ascii="Arial" w:hAnsi="Arial" w:cs="Arial"/>
          <w:color w:val="505050"/>
        </w:rPr>
        <w:lastRenderedPageBreak/>
        <w:t>tenga interés en ello, excepto el que ha ejecutado el acto o celebrado el contrato, sabiendo o debiendo saber el vicio que lo invalidaba; puede asimismo pedirse su declaración por el ministerio público en el interés de la moral o de la ley; y no puede sanearse por la ratificación de las partes, ni por un lapso de tiempo que no pase de diez años";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En el caso de autos, la nulidad absoluta del contrato de compraventa celebrado por escritura pública de 04 de octubre de 2006, rectificado por las de 25 de enero y 29 de marzo, ambas de 2007, se hace consistir en la ausencia de voluntad del actor, por haberse revocado con anterioridad el mandato especial conferido al demandado; y la relativa, por no haberse ratificado el contrato por el mandante;</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SEXTO: Que, el mandato, de acuerdo al artículo 2116 del Código Civil, "es un contrato en que una persona confía la gestión de uno o más negocios a otra, que se hace cargo de ellos por cuenta y riesgo de la primera.</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La persona que confiere el encargo se llama comitente o mandante, y la que lo acepta, apoderado, procurador, y en general, mandatario".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"Del mismo modo que los demás contratos legalmente celebrados el mandato es ley para las partes contratantes, art.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1545.</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El mandatario es obligado, en consecuencia, a todo aquello que expresamente conviene con </w:t>
      </w:r>
      <w:proofErr w:type="spellStart"/>
      <w:r w:rsidRPr="00D966A1">
        <w:rPr>
          <w:rFonts w:ascii="Arial" w:hAnsi="Arial" w:cs="Arial"/>
          <w:color w:val="505050"/>
        </w:rPr>
        <w:t>el</w:t>
      </w:r>
      <w:proofErr w:type="spellEnd"/>
      <w:r w:rsidRPr="00D966A1">
        <w:rPr>
          <w:rFonts w:ascii="Arial" w:hAnsi="Arial" w:cs="Arial"/>
          <w:color w:val="505050"/>
        </w:rPr>
        <w:t xml:space="preserve"> manda </w:t>
      </w:r>
      <w:proofErr w:type="spellStart"/>
      <w:r w:rsidRPr="00D966A1">
        <w:rPr>
          <w:rFonts w:ascii="Arial" w:hAnsi="Arial" w:cs="Arial"/>
          <w:color w:val="505050"/>
        </w:rPr>
        <w:t>nte</w:t>
      </w:r>
      <w:proofErr w:type="spellEnd"/>
      <w:r w:rsidRPr="00D966A1">
        <w:rPr>
          <w:rFonts w:ascii="Arial" w:hAnsi="Arial" w:cs="Arial"/>
          <w:color w:val="505050"/>
        </w:rPr>
        <w:t xml:space="preserve"> y a todas las cosas que emanan de la naturaleza del mandato, o que por la ley o la costumbre pertenecen a él, art.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1546.</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En términos generales, las obligaciones del mandatario pueden reducirse fundamentalmente a dos: ejecutar el encargo que se le ha confiado con la diligencia de un buen padre de familia, y rendir cuentas de su cometido" (David </w:t>
      </w:r>
      <w:proofErr w:type="spellStart"/>
      <w:r w:rsidRPr="00D966A1">
        <w:rPr>
          <w:rFonts w:ascii="Arial" w:hAnsi="Arial" w:cs="Arial"/>
          <w:color w:val="505050"/>
        </w:rPr>
        <w:t>Stitchkin</w:t>
      </w:r>
      <w:proofErr w:type="spellEnd"/>
      <w:r w:rsidRPr="00D966A1">
        <w:rPr>
          <w:rFonts w:ascii="Arial" w:hAnsi="Arial" w:cs="Arial"/>
          <w:color w:val="505050"/>
        </w:rPr>
        <w:t xml:space="preserve"> </w:t>
      </w:r>
      <w:proofErr w:type="spellStart"/>
      <w:r w:rsidRPr="00D966A1">
        <w:rPr>
          <w:rFonts w:ascii="Arial" w:hAnsi="Arial" w:cs="Arial"/>
          <w:color w:val="505050"/>
        </w:rPr>
        <w:t>Branover</w:t>
      </w:r>
      <w:proofErr w:type="spellEnd"/>
      <w:r w:rsidRPr="00D966A1">
        <w:rPr>
          <w:rFonts w:ascii="Arial" w:hAnsi="Arial" w:cs="Arial"/>
          <w:color w:val="505050"/>
        </w:rPr>
        <w:t>, El Mandato Civil, Editorial Jurídica de Chile, Quinta Edición Actualizada, año 2008, pág.</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255).</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En el caso de autos, es un hecho cierto la existencia de un mandato conferido por escritura pública de 23 de abril de 1999, y revocado por la de 02 de diciembre de 2005, cuya anotación marginal se efectuó el mismo día, esto es, con anterioridad al contrato de compraventa de 04 de octubre de 2006.</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De ahí la importancia de determinar si aquello importa la concurrencia de un vicio de nulidad absoluta, cual es, a juicio del actor, la ausencia de voluntad;</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SÉPTIMO: Que, el mismo autor desarrolla esta problemática, relativa a los efectos de la revocación del mandato y aborda el tema de la siguiente manera: "Desde que toma conocimiento de ella "</w:t>
      </w:r>
      <w:proofErr w:type="gramStart"/>
      <w:r w:rsidRPr="00D966A1">
        <w:rPr>
          <w:rFonts w:ascii="Arial" w:hAnsi="Arial" w:cs="Arial"/>
          <w:color w:val="505050"/>
        </w:rPr>
        <w:t>revocación ,</w:t>
      </w:r>
      <w:proofErr w:type="gramEnd"/>
      <w:r w:rsidRPr="00D966A1">
        <w:rPr>
          <w:rFonts w:ascii="Arial" w:hAnsi="Arial" w:cs="Arial"/>
          <w:color w:val="505050"/>
        </w:rPr>
        <w:t xml:space="preserve"> el mandatario cesa en sus funciones y debe abstenerse de seguir actuando para el mandante, salvo en lo estrictamente indispensable para evitar el mayor daño que pudiere irrogarle la suspensión inmediata de la gestión principiada.</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lastRenderedPageBreak/>
        <w:t>Si el mandatario contraviene y contrata con terceros a nombre del mandante, éste tendrá derecho a que el mandatario lo indemnice, art.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2173, inciso segundo.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Si el mandatario contraviene y contrata a su propio nombre, pero por cuenta del mandante, éste no será obligado a aceptar los resultados de la gestión, ni a cosa alguna a favor del mandatario, aunque éste alegue haber hecho desembolsos para el mandante o haber incurrido en pérdidas o perjuicios a causa o con ocasión del negocio.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Sin embargo, si la gestión hubiere sido efectivamente útil al mandante y existiere la utilidad al tiempo de la demanda, el mandatario tendrá acción contra el mandante hasta la concurrencia del provecho.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Así resulta de aplicar la regla contenida en el art.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2291 para el que administra un negocio ajeno contra la expresa prohibición del interesado, pues en esta situación se halla el mandatario que sigue administrando los negocios del mandante después que éste ha revocado el </w:t>
      </w:r>
      <w:proofErr w:type="spellStart"/>
      <w:r w:rsidRPr="00D966A1">
        <w:rPr>
          <w:rFonts w:ascii="Arial" w:hAnsi="Arial" w:cs="Arial"/>
          <w:color w:val="505050"/>
        </w:rPr>
        <w:t>enca</w:t>
      </w:r>
      <w:proofErr w:type="spellEnd"/>
      <w:r w:rsidRPr="00D966A1">
        <w:rPr>
          <w:rFonts w:ascii="Arial" w:hAnsi="Arial" w:cs="Arial"/>
          <w:color w:val="505050"/>
        </w:rPr>
        <w:t xml:space="preserve"> </w:t>
      </w:r>
      <w:proofErr w:type="spellStart"/>
      <w:r w:rsidRPr="00D966A1">
        <w:rPr>
          <w:rFonts w:ascii="Arial" w:hAnsi="Arial" w:cs="Arial"/>
          <w:color w:val="505050"/>
        </w:rPr>
        <w:t>rgo</w:t>
      </w:r>
      <w:proofErr w:type="spellEnd"/>
      <w:r w:rsidRPr="00D966A1">
        <w:rPr>
          <w:rFonts w:ascii="Arial" w:hAnsi="Arial" w:cs="Arial"/>
          <w:color w:val="505050"/>
        </w:rPr>
        <w: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La revocación pone término al mandato, pero no invalida las estipulaciones pactadas entre mandante y mandatario que habiendo sido legalmente acordadas son ley para ellas, art.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lang w:val="en-US"/>
        </w:rPr>
      </w:pPr>
      <w:proofErr w:type="gramStart"/>
      <w:r w:rsidRPr="00D966A1">
        <w:rPr>
          <w:rFonts w:ascii="Arial" w:hAnsi="Arial" w:cs="Arial"/>
          <w:color w:val="505050"/>
          <w:lang w:val="en-US"/>
        </w:rPr>
        <w:t xml:space="preserve">1545" (David </w:t>
      </w:r>
      <w:proofErr w:type="spellStart"/>
      <w:r w:rsidRPr="00D966A1">
        <w:rPr>
          <w:rFonts w:ascii="Arial" w:hAnsi="Arial" w:cs="Arial"/>
          <w:color w:val="505050"/>
          <w:lang w:val="en-US"/>
        </w:rPr>
        <w:t>Stitchkin</w:t>
      </w:r>
      <w:proofErr w:type="spellEnd"/>
      <w:r w:rsidRPr="00D966A1">
        <w:rPr>
          <w:rFonts w:ascii="Arial" w:hAnsi="Arial" w:cs="Arial"/>
          <w:color w:val="505050"/>
          <w:lang w:val="en-US"/>
        </w:rPr>
        <w:t xml:space="preserve"> </w:t>
      </w:r>
      <w:proofErr w:type="spellStart"/>
      <w:r w:rsidRPr="00D966A1">
        <w:rPr>
          <w:rFonts w:ascii="Arial" w:hAnsi="Arial" w:cs="Arial"/>
          <w:color w:val="505050"/>
          <w:lang w:val="en-US"/>
        </w:rPr>
        <w:t>Branover</w:t>
      </w:r>
      <w:proofErr w:type="spellEnd"/>
      <w:r w:rsidRPr="00D966A1">
        <w:rPr>
          <w:rFonts w:ascii="Arial" w:hAnsi="Arial" w:cs="Arial"/>
          <w:color w:val="505050"/>
          <w:lang w:val="en-US"/>
        </w:rPr>
        <w:t>, op.</w:t>
      </w:r>
      <w:proofErr w:type="gramEnd"/>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lang w:val="en-US"/>
        </w:rPr>
      </w:pPr>
      <w:proofErr w:type="gramStart"/>
      <w:r w:rsidRPr="00D966A1">
        <w:rPr>
          <w:rFonts w:ascii="Arial" w:hAnsi="Arial" w:cs="Arial"/>
          <w:color w:val="505050"/>
          <w:lang w:val="en-US"/>
        </w:rPr>
        <w:t>cit.</w:t>
      </w:r>
      <w:proofErr w:type="gramEnd"/>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pág.</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470).</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Luego, en lo que dice relación con la primera infracción de derecho, relativa a la concurrencia del vicio de nulidad absoluta, ésta deberá ser desestimada, pues en el contrato de compraventa de 04 de octubre de 2006, a diferencia de lo señalado por el actor, sí ha existido voluntad y ésta ha sido manifestada por el demandado invocando la calidad de mandatario, pese a la revocación del mandato y al conocimiento que de ello tuvo el mandatario, pues la acción que correspondía al actor era la de inoponibilidad, como bien lo concluyó el juez de primer grado.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Lo anterior en concordancia con otras disposiciones del Código Civil, como por ejemplo, el artículo 1815 del Código Civil, según el cual: "La venta de cosa ajena vale, sin perjuicio de los derechos del dueño de la cosa vendida, mientras no se extingan por el lapso de tiempo";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OCTAVO: Que, desechada la primera alegación del recurrente, procede analizar el error de derecho relativo a no haberse acogido la petición subsidiaria de nulidad relativa por no haberse autorizado al demandado a </w:t>
      </w:r>
      <w:proofErr w:type="spellStart"/>
      <w:r w:rsidRPr="00D966A1">
        <w:rPr>
          <w:rFonts w:ascii="Arial" w:hAnsi="Arial" w:cs="Arial"/>
          <w:color w:val="505050"/>
        </w:rPr>
        <w:t>autocontratar</w:t>
      </w:r>
      <w:proofErr w:type="spellEnd"/>
      <w:r w:rsidRPr="00D966A1">
        <w:rPr>
          <w:rFonts w:ascii="Arial" w:hAnsi="Arial" w:cs="Arial"/>
          <w:color w:val="505050"/>
        </w:rPr>
        <w: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"El contrato, por definición, supone necesariamente el acuerdo de voluntades de dos o más personas sobre un objeto lícito.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lastRenderedPageBreak/>
        <w:t>Es el resultado del choque de intereses opuestos que terminan por armonizarse en vista de una determinada finalidad económica perseguida por cada parte.</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Puede ocurrir, sin embargo, que una misma persona tenga a su disposición varios patrimonios y pueda disponer, por lo tanto, de intereses opuestos.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Así sucede con el representante legal o voluntario, que puede disponer de su propio patrimonio y del de su representado, y con el representante que acumula en sí la representación de dos o más personas.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Surge entonces el problema, si tal representante puede o no celebrar contratos consigo mismo en ese doble carácter, es decir, si puede celebrar por sí solo una convención en que actúe, a la vez, en su propio nombre y como representante o como representante de sus diversos representados: un mandatario que compre para sí lo que su mandante le</w:t>
      </w:r>
      <w:r w:rsidR="00D966A1" w:rsidRPr="00D966A1">
        <w:rPr>
          <w:rFonts w:ascii="Arial" w:hAnsi="Arial" w:cs="Arial"/>
          <w:color w:val="505050"/>
        </w:rPr>
        <w:t xml:space="preserve"> encargó vender, un comisionist</w:t>
      </w:r>
      <w:r w:rsidRPr="00D966A1">
        <w:rPr>
          <w:rFonts w:ascii="Arial" w:hAnsi="Arial" w:cs="Arial"/>
          <w:color w:val="505050"/>
        </w:rPr>
        <w:t>a que compre por cuenta de un comitente las mercaderías que otro le ordenó vender.</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Esta posibilidad jurídica es la que se denomina </w:t>
      </w:r>
      <w:proofErr w:type="spellStart"/>
      <w:r w:rsidRPr="00D966A1">
        <w:rPr>
          <w:rFonts w:ascii="Arial" w:hAnsi="Arial" w:cs="Arial"/>
          <w:color w:val="505050"/>
        </w:rPr>
        <w:t>autocontrato</w:t>
      </w:r>
      <w:proofErr w:type="spellEnd"/>
      <w:r w:rsidRPr="00D966A1">
        <w:rPr>
          <w:rFonts w:ascii="Arial" w:hAnsi="Arial" w:cs="Arial"/>
          <w:color w:val="505050"/>
        </w:rPr>
        <w:t xml:space="preserve"> o acto jurídico consigo mismo.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Según esto, puede definirse el </w:t>
      </w:r>
      <w:proofErr w:type="spellStart"/>
      <w:r w:rsidRPr="00D966A1">
        <w:rPr>
          <w:rFonts w:ascii="Arial" w:hAnsi="Arial" w:cs="Arial"/>
          <w:color w:val="505050"/>
        </w:rPr>
        <w:t>autocontrato</w:t>
      </w:r>
      <w:proofErr w:type="spellEnd"/>
      <w:r w:rsidRPr="00D966A1">
        <w:rPr>
          <w:rFonts w:ascii="Arial" w:hAnsi="Arial" w:cs="Arial"/>
          <w:color w:val="505050"/>
        </w:rPr>
        <w:t xml:space="preserve"> como el acto jurídico que una persona celebra consigo misma, y en el cual actúa, a la vez, como parte directa y como representante de la otra, o como representante de ambas partes" (Arturo Alessandri Rodríguez, "La </w:t>
      </w:r>
      <w:proofErr w:type="spellStart"/>
      <w:r w:rsidRPr="00D966A1">
        <w:rPr>
          <w:rFonts w:ascii="Arial" w:hAnsi="Arial" w:cs="Arial"/>
          <w:color w:val="505050"/>
        </w:rPr>
        <w:t>Autocontratación</w:t>
      </w:r>
      <w:proofErr w:type="spellEnd"/>
      <w:r w:rsidRPr="00D966A1">
        <w:rPr>
          <w:rFonts w:ascii="Arial" w:hAnsi="Arial" w:cs="Arial"/>
          <w:color w:val="505050"/>
        </w:rPr>
        <w:t xml:space="preserve"> o el Acto Jurídico consigo mismo (I)", Revista de Derecho y Jurisprudencia, Doctrinas Esenciales, Derecho Civil, Contratos, Tomo I, Edición Bicentenario, año 2010, pág.</w:t>
      </w:r>
      <w:r w:rsidR="00D966A1" w:rsidRPr="00D966A1">
        <w:rPr>
          <w:rFonts w:ascii="Arial" w:hAnsi="Arial" w:cs="Arial"/>
          <w:color w:val="505050"/>
        </w:rPr>
        <w:t xml:space="preserve"> </w:t>
      </w:r>
      <w:r w:rsidRPr="00D966A1">
        <w:rPr>
          <w:rFonts w:ascii="Arial" w:hAnsi="Arial" w:cs="Arial"/>
          <w:color w:val="505050"/>
        </w:rPr>
        <w:t>177 y 178).</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Ahora bien, el mandatario puede autorizar o prohibir la </w:t>
      </w:r>
      <w:proofErr w:type="spellStart"/>
      <w:r w:rsidRPr="00D966A1">
        <w:rPr>
          <w:rFonts w:ascii="Arial" w:hAnsi="Arial" w:cs="Arial"/>
          <w:color w:val="505050"/>
        </w:rPr>
        <w:t>autocontratación</w:t>
      </w:r>
      <w:proofErr w:type="spellEnd"/>
      <w:r w:rsidRPr="00D966A1">
        <w:rPr>
          <w:rFonts w:ascii="Arial" w:hAnsi="Arial" w:cs="Arial"/>
          <w:color w:val="505050"/>
        </w:rPr>
        <w: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"La dificultad se presenta cuando no existe una declaración de voluntad del mandante al respecto, cuando éste ha guardado silencio sobre el particular.</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Surge entonces el problema de saber si el mandatario puede o no celebrar consigo mismo los actos o contratos comprendidos en su mandato.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Dentro de los preceptos de nuestra legislación positiva creemos que, por regla general, en el silencio del mandante, el mandatario puede celebrar consigo mismo el acto o contrato cuya ejecución se le ha encomendado.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Ninguna disposición se le prohíbe.</w:t>
      </w:r>
    </w:p>
    <w:p w:rsidR="00B96EDC" w:rsidRPr="00D966A1" w:rsidRDefault="00B96EDC" w:rsidP="00D966A1">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Los artículos 2144 y 2145 del Código Civil y 271 del Código de Comercio que prohíben al mandatario que celebra consigo mismo determinados actos sin la aprobación o autorización del mandante, confirman esa regla, porque si en principio, no hubiere podido contratar consigo mismo, esos artículos habrían carecido de objeto toda vez que, con ellos o sin ellos, en ningún caso le habría sido lícito celebrar esos actos o contratos"" (Arturo Alessandri Rodríguez, "La </w:t>
      </w:r>
      <w:proofErr w:type="spellStart"/>
      <w:r w:rsidRPr="00D966A1">
        <w:rPr>
          <w:rFonts w:ascii="Arial" w:hAnsi="Arial" w:cs="Arial"/>
          <w:color w:val="505050"/>
        </w:rPr>
        <w:t>Autocontratación</w:t>
      </w:r>
      <w:proofErr w:type="spellEnd"/>
      <w:r w:rsidRPr="00D966A1">
        <w:rPr>
          <w:rFonts w:ascii="Arial" w:hAnsi="Arial" w:cs="Arial"/>
          <w:color w:val="505050"/>
        </w:rPr>
        <w:t xml:space="preserve"> o el Acto Jurídico consigo mismo (II)", </w:t>
      </w:r>
      <w:proofErr w:type="spellStart"/>
      <w:r w:rsidRPr="00D966A1">
        <w:rPr>
          <w:rFonts w:ascii="Arial" w:hAnsi="Arial" w:cs="Arial"/>
          <w:color w:val="505050"/>
        </w:rPr>
        <w:t>op</w:t>
      </w:r>
      <w:proofErr w:type="spellEnd"/>
      <w:r w:rsidRPr="00D966A1">
        <w:rPr>
          <w:rFonts w:ascii="Arial" w:hAnsi="Arial" w:cs="Arial"/>
          <w:color w:val="505050"/>
        </w:rPr>
        <w:t>.</w:t>
      </w:r>
      <w:r w:rsidR="00D966A1" w:rsidRPr="00D966A1">
        <w:rPr>
          <w:rFonts w:ascii="Arial" w:hAnsi="Arial" w:cs="Arial"/>
          <w:color w:val="505050"/>
        </w:rPr>
        <w:t xml:space="preserve"> </w:t>
      </w:r>
      <w:r w:rsidRPr="00D966A1">
        <w:rPr>
          <w:rFonts w:ascii="Arial" w:hAnsi="Arial" w:cs="Arial"/>
          <w:color w:val="505050"/>
        </w:rPr>
        <w:t>cit., pág.</w:t>
      </w:r>
      <w:r w:rsidR="00D966A1" w:rsidRPr="00D966A1">
        <w:rPr>
          <w:rFonts w:ascii="Arial" w:hAnsi="Arial" w:cs="Arial"/>
          <w:color w:val="505050"/>
        </w:rPr>
        <w:t xml:space="preserve"> </w:t>
      </w:r>
      <w:r w:rsidRPr="00D966A1">
        <w:rPr>
          <w:rFonts w:ascii="Arial" w:hAnsi="Arial" w:cs="Arial"/>
          <w:color w:val="505050"/>
        </w:rPr>
        <w:t>231, 232);</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lastRenderedPageBreak/>
        <w:t xml:space="preserve">En esta óptica es útil dejar consignado que la institución del </w:t>
      </w:r>
      <w:proofErr w:type="spellStart"/>
      <w:r w:rsidRPr="00D966A1">
        <w:rPr>
          <w:rFonts w:ascii="Arial" w:hAnsi="Arial" w:cs="Arial"/>
          <w:color w:val="505050"/>
        </w:rPr>
        <w:t>acutocontrato</w:t>
      </w:r>
      <w:proofErr w:type="spellEnd"/>
      <w:r w:rsidRPr="00D966A1">
        <w:rPr>
          <w:rFonts w:ascii="Arial" w:hAnsi="Arial" w:cs="Arial"/>
          <w:color w:val="505050"/>
        </w:rPr>
        <w:t>, resulta procedente en todos los casos en que la ley lo autoriza expresamente, como igualmente prohibido cuando el legislador no lo permite.</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Por razones fundadas en el principio de la autonomía de la voluntad se argumenta que en los demás casos igualmente resulta lícito, pero, sobre la base de iguales principios de la apariencia del buen derecho.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Se excluye o desconoce su procedencia, en el evento que exista incompatibilidad de intereses o, a lo menos, en el caso en que la ejecución del </w:t>
      </w:r>
      <w:proofErr w:type="spellStart"/>
      <w:r w:rsidRPr="00D966A1">
        <w:rPr>
          <w:rFonts w:ascii="Arial" w:hAnsi="Arial" w:cs="Arial"/>
          <w:color w:val="505050"/>
        </w:rPr>
        <w:t>autocontrato</w:t>
      </w:r>
      <w:proofErr w:type="spellEnd"/>
      <w:r w:rsidRPr="00D966A1">
        <w:rPr>
          <w:rFonts w:ascii="Arial" w:hAnsi="Arial" w:cs="Arial"/>
          <w:color w:val="505050"/>
        </w:rPr>
        <w:t>, se perjudique a quien resulta obligado.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Son motivaciones, de interés público y buenas costumbres las que racionalizan la aceptación amplia de la institución en análisis.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En el entendido indicado, de la interpretación armónica de los artículos 2122, 2129, 2131, 2132, 2149 y 2154 del Código Civil, no puede reconocerse validez en cuanto grave o perjudique al mandante por una parte, y beneficie o favorezca al mandatario por otra en la ejecución o cumplimiento del encargo, ideas que con mayor propiedad y exactitud las expresa el legislador en el artículo 2147 del mismo Código, en cuanto dispone que podrá el mandatario usar los medios que le permitan realizar su encargo con mayor beneficio y menor gravamen para el mandante, con tal que no se aparte de los términos del mandato, pero, en ese caso, se le prohíbe al mandatario apropiarse de cuanto exceda al beneficio o minore el gravamen, agregando que "por el contrario, si negociare con menos beneficio o más gravamen que los designados en el mandato, le será imputable la diferencia".</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De este modo, existe nulidad, por la transgresión de las ideas fundantes de buena fe, probidad y conflicto de intereses que se puedan encontrar en actos que constituyen una </w:t>
      </w:r>
      <w:proofErr w:type="spellStart"/>
      <w:r w:rsidRPr="00D966A1">
        <w:rPr>
          <w:rFonts w:ascii="Arial" w:hAnsi="Arial" w:cs="Arial"/>
          <w:color w:val="505050"/>
        </w:rPr>
        <w:t>autocontratación</w:t>
      </w:r>
      <w:proofErr w:type="spellEnd"/>
      <w:r w:rsidRPr="00D966A1">
        <w:rPr>
          <w:rFonts w:ascii="Arial" w:hAnsi="Arial" w:cs="Arial"/>
          <w:color w:val="505050"/>
        </w:rPr>
        <w: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NOVENO: Que, de la simple lectura de la copia de escritura pública de mandato, agregada a fojas 4, consta que "Don Manuel Segundo </w:t>
      </w:r>
      <w:proofErr w:type="spellStart"/>
      <w:r w:rsidRPr="00D966A1">
        <w:rPr>
          <w:rFonts w:ascii="Arial" w:hAnsi="Arial" w:cs="Arial"/>
          <w:color w:val="505050"/>
        </w:rPr>
        <w:t>Antilef</w:t>
      </w:r>
      <w:proofErr w:type="spellEnd"/>
      <w:r w:rsidRPr="00D966A1">
        <w:rPr>
          <w:rFonts w:ascii="Arial" w:hAnsi="Arial" w:cs="Arial"/>
          <w:color w:val="505050"/>
        </w:rPr>
        <w:t xml:space="preserve"> </w:t>
      </w:r>
      <w:proofErr w:type="spellStart"/>
      <w:r w:rsidRPr="00D966A1">
        <w:rPr>
          <w:rFonts w:ascii="Arial" w:hAnsi="Arial" w:cs="Arial"/>
          <w:color w:val="505050"/>
        </w:rPr>
        <w:t>Ñancupán</w:t>
      </w:r>
      <w:proofErr w:type="spellEnd"/>
      <w:r w:rsidRPr="00D966A1">
        <w:rPr>
          <w:rFonts w:ascii="Arial" w:hAnsi="Arial" w:cs="Arial"/>
          <w:color w:val="505050"/>
        </w:rPr>
        <w:t xml:space="preserve">, ya individualizado, otorga mandato especial amplio a don Ramón Alonso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Asejo</w:t>
      </w:r>
      <w:proofErr w:type="spellEnd"/>
      <w:r w:rsidRPr="00D966A1">
        <w:rPr>
          <w:rFonts w:ascii="Arial" w:hAnsi="Arial" w:cs="Arial"/>
          <w:color w:val="505050"/>
        </w:rPr>
        <w:t>, ya individualizado, para que en su nombre y representación venda, ceda, enajene y transfiera, en conformidad a la ley indígena pertinente un retazo de cinco hectáreas, cero seis áreas"", cuyos deslindes precisa.</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Agrega, que "El mandatario queda expresamente facultado para tramitar judicial y extrajudicialmente las subdivisiones de hecho y de derecho que fueren menester para el cumplimiento de este mandato"", sin existir prohibición alguna relativa la </w:t>
      </w:r>
      <w:proofErr w:type="spellStart"/>
      <w:r w:rsidRPr="00D966A1">
        <w:rPr>
          <w:rFonts w:ascii="Arial" w:hAnsi="Arial" w:cs="Arial"/>
          <w:color w:val="505050"/>
        </w:rPr>
        <w:t>autocontratación</w:t>
      </w:r>
      <w:proofErr w:type="spellEnd"/>
      <w:r w:rsidRPr="00D966A1">
        <w:rPr>
          <w:rFonts w:ascii="Arial" w:hAnsi="Arial" w:cs="Arial"/>
          <w:color w:val="505050"/>
        </w:rPr>
        <w:t>.</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Luego, en principio, resulta aplicable la disposición contenida en el artículo 2144 del Código Civil, según la cual: "No podrá el mandatario por sí ni por interpuesta persona, comprar las cosas que el demandado le ha ordenado vender, ni vender de lo suyo al mandante lo que éste le ha ordenado comprar, si no fuere con aprobación expresa del mandante".</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Que sin perjuicio de no existir autorización expresa en este sentido, no debe olvidarse que el mandatario concurre en calidad de comprador en el contrato </w:t>
      </w:r>
      <w:r w:rsidRPr="00D966A1">
        <w:rPr>
          <w:rFonts w:ascii="Arial" w:hAnsi="Arial" w:cs="Arial"/>
          <w:color w:val="505050"/>
        </w:rPr>
        <w:lastRenderedPageBreak/>
        <w:t xml:space="preserve">celebrado por escritura públicas de 04 de octubre de 2006, fundado para ello en un título anterior, cual es, la promesa de compraventa de 13 de agosto de 1987, celebrada entre el demandante, en su calidad de propietario del inmueble, y los señores Nelson del Carmen Navarro </w:t>
      </w:r>
      <w:proofErr w:type="spellStart"/>
      <w:r w:rsidRPr="00D966A1">
        <w:rPr>
          <w:rFonts w:ascii="Arial" w:hAnsi="Arial" w:cs="Arial"/>
          <w:color w:val="505050"/>
        </w:rPr>
        <w:t>Navarro</w:t>
      </w:r>
      <w:proofErr w:type="spellEnd"/>
      <w:r w:rsidRPr="00D966A1">
        <w:rPr>
          <w:rFonts w:ascii="Arial" w:hAnsi="Arial" w:cs="Arial"/>
          <w:color w:val="505050"/>
        </w:rPr>
        <w:t xml:space="preserve"> y Ana Rosa Arriagada Arias, en calidad de promitentes compradores, quienes cedieron los derechos que les correspondían en el mismo, a don Ramón Alonso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 xml:space="preserve"> "demandado de autos , por escritura pública de 23 de abril de 1989, de fojas 96.</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En consecuencia, pese a no existir autorización expresa para </w:t>
      </w:r>
      <w:proofErr w:type="spellStart"/>
      <w:r w:rsidRPr="00D966A1">
        <w:rPr>
          <w:rFonts w:ascii="Arial" w:hAnsi="Arial" w:cs="Arial"/>
          <w:color w:val="505050"/>
        </w:rPr>
        <w:t>autocontratar</w:t>
      </w:r>
      <w:proofErr w:type="spellEnd"/>
      <w:r w:rsidRPr="00D966A1">
        <w:rPr>
          <w:rFonts w:ascii="Arial" w:hAnsi="Arial" w:cs="Arial"/>
          <w:color w:val="505050"/>
        </w:rPr>
        <w:t xml:space="preserve"> en el mandato de 23 de abril de 1999, debe precisarse que el demandado, señor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 xml:space="preserve">, concurre al contrato de compraventa, en representación del vendedor, en virtud del referido mandato, y como comprador, en su calidad de cesionario de los derechos y acciones que correspondían a don Nelson del Carmen Navarro </w:t>
      </w:r>
      <w:proofErr w:type="spellStart"/>
      <w:r w:rsidRPr="00D966A1">
        <w:rPr>
          <w:rFonts w:ascii="Arial" w:hAnsi="Arial" w:cs="Arial"/>
          <w:color w:val="505050"/>
        </w:rPr>
        <w:t>Navarro</w:t>
      </w:r>
      <w:proofErr w:type="spellEnd"/>
      <w:r w:rsidRPr="00D966A1">
        <w:rPr>
          <w:rFonts w:ascii="Arial" w:hAnsi="Arial" w:cs="Arial"/>
          <w:color w:val="505050"/>
        </w:rPr>
        <w:t xml:space="preserve"> y doña Ana Rosa Arriagada Arias, de acuerdo al contrato de promesa de compraventa celebrado entre aquéllos y el actor, por escritura pública de 13 de agosto de 1987;</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xml:space="preserve">DÉCIMO: Que, a mayor abundamiento, en la ya citada cesión de derechos de 23 de abril de 1999, el propio </w:t>
      </w:r>
      <w:proofErr w:type="spellStart"/>
      <w:r w:rsidRPr="00D966A1">
        <w:rPr>
          <w:rFonts w:ascii="Arial" w:hAnsi="Arial" w:cs="Arial"/>
          <w:color w:val="505050"/>
        </w:rPr>
        <w:t>Antilef</w:t>
      </w:r>
      <w:proofErr w:type="spellEnd"/>
      <w:r w:rsidRPr="00D966A1">
        <w:rPr>
          <w:rFonts w:ascii="Arial" w:hAnsi="Arial" w:cs="Arial"/>
          <w:color w:val="505050"/>
        </w:rPr>
        <w:t xml:space="preserve"> </w:t>
      </w:r>
      <w:proofErr w:type="spellStart"/>
      <w:r w:rsidRPr="00D966A1">
        <w:rPr>
          <w:rFonts w:ascii="Arial" w:hAnsi="Arial" w:cs="Arial"/>
          <w:color w:val="505050"/>
        </w:rPr>
        <w:t>Ñancupán</w:t>
      </w:r>
      <w:proofErr w:type="spellEnd"/>
      <w:r w:rsidRPr="00D966A1">
        <w:rPr>
          <w:rFonts w:ascii="Arial" w:hAnsi="Arial" w:cs="Arial"/>
          <w:color w:val="505050"/>
        </w:rPr>
        <w:t xml:space="preserve"> concurre aceptando la cesión según se observa de la cláusula cuarta, según la cual "El arrendador don Manuel Segundo </w:t>
      </w:r>
      <w:proofErr w:type="spellStart"/>
      <w:r w:rsidRPr="00D966A1">
        <w:rPr>
          <w:rFonts w:ascii="Arial" w:hAnsi="Arial" w:cs="Arial"/>
          <w:color w:val="505050"/>
        </w:rPr>
        <w:t>Antilef</w:t>
      </w:r>
      <w:proofErr w:type="spellEnd"/>
      <w:r w:rsidRPr="00D966A1">
        <w:rPr>
          <w:rFonts w:ascii="Arial" w:hAnsi="Arial" w:cs="Arial"/>
          <w:color w:val="505050"/>
        </w:rPr>
        <w:t xml:space="preserve"> </w:t>
      </w:r>
      <w:proofErr w:type="spellStart"/>
      <w:r w:rsidRPr="00D966A1">
        <w:rPr>
          <w:rFonts w:ascii="Arial" w:hAnsi="Arial" w:cs="Arial"/>
          <w:color w:val="505050"/>
        </w:rPr>
        <w:t>Ñancupán</w:t>
      </w:r>
      <w:proofErr w:type="spellEnd"/>
      <w:r w:rsidRPr="00D966A1">
        <w:rPr>
          <w:rFonts w:ascii="Arial" w:hAnsi="Arial" w:cs="Arial"/>
          <w:color w:val="505050"/>
        </w:rPr>
        <w:t xml:space="preserve">, chileno, casado, agricultor, domiciliado en el lugar </w:t>
      </w:r>
      <w:proofErr w:type="spellStart"/>
      <w:r w:rsidRPr="00D966A1">
        <w:rPr>
          <w:rFonts w:ascii="Arial" w:hAnsi="Arial" w:cs="Arial"/>
          <w:color w:val="505050"/>
        </w:rPr>
        <w:t>Putué</w:t>
      </w:r>
      <w:proofErr w:type="spellEnd"/>
      <w:r w:rsidRPr="00D966A1">
        <w:rPr>
          <w:rFonts w:ascii="Arial" w:hAnsi="Arial" w:cs="Arial"/>
          <w:color w:val="505050"/>
        </w:rPr>
        <w:t xml:space="preserve"> Alto, de la comuna de Villarrica, cédula nacional de identidad y Rol Único Tributario número seis millones quinientos treinta y siete mil novecientos treinta y cuatro </w:t>
      </w:r>
      <w:proofErr w:type="spellStart"/>
      <w:r w:rsidRPr="00D966A1">
        <w:rPr>
          <w:rFonts w:ascii="Arial" w:hAnsi="Arial" w:cs="Arial"/>
          <w:color w:val="505050"/>
        </w:rPr>
        <w:t>guión</w:t>
      </w:r>
      <w:proofErr w:type="spellEnd"/>
      <w:r w:rsidRPr="00D966A1">
        <w:rPr>
          <w:rFonts w:ascii="Arial" w:hAnsi="Arial" w:cs="Arial"/>
          <w:color w:val="505050"/>
        </w:rPr>
        <w:t xml:space="preserve"> uno quien comparece en este acto deja constancia que viene en aceptar la cesión de contrato, que se celebra en este acto y en reconocer expresamente al señor Ramón Alonso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 xml:space="preserve"> como arrendatario y cesionario de la calidad de parte que tenían don Nelson del Carmen Navarro </w:t>
      </w:r>
      <w:proofErr w:type="spellStart"/>
      <w:r w:rsidRPr="00D966A1">
        <w:rPr>
          <w:rFonts w:ascii="Arial" w:hAnsi="Arial" w:cs="Arial"/>
          <w:color w:val="505050"/>
        </w:rPr>
        <w:t>Navarro</w:t>
      </w:r>
      <w:proofErr w:type="spellEnd"/>
      <w:r w:rsidRPr="00D966A1">
        <w:rPr>
          <w:rFonts w:ascii="Arial" w:hAnsi="Arial" w:cs="Arial"/>
          <w:color w:val="505050"/>
        </w:rPr>
        <w:t xml:space="preserve"> y doña Ana Rosa Arriagada Arias en todos los derechos que en virtud del contrato le fueron conferidos y que se señalaron en la cláusula segunda y primera de este convenio y acepta de parte de don Ramón Alonso </w:t>
      </w:r>
      <w:proofErr w:type="spellStart"/>
      <w:r w:rsidRPr="00D966A1">
        <w:rPr>
          <w:rFonts w:ascii="Arial" w:hAnsi="Arial" w:cs="Arial"/>
          <w:color w:val="505050"/>
        </w:rPr>
        <w:t>Rost</w:t>
      </w:r>
      <w:proofErr w:type="spellEnd"/>
      <w:r w:rsidRPr="00D966A1">
        <w:rPr>
          <w:rFonts w:ascii="Arial" w:hAnsi="Arial" w:cs="Arial"/>
          <w:color w:val="505050"/>
        </w:rPr>
        <w:t xml:space="preserve"> </w:t>
      </w:r>
      <w:proofErr w:type="spellStart"/>
      <w:r w:rsidRPr="00D966A1">
        <w:rPr>
          <w:rFonts w:ascii="Arial" w:hAnsi="Arial" w:cs="Arial"/>
          <w:color w:val="505050"/>
        </w:rPr>
        <w:t>Asenjo</w:t>
      </w:r>
      <w:proofErr w:type="spellEnd"/>
      <w:r w:rsidRPr="00D966A1">
        <w:rPr>
          <w:rFonts w:ascii="Arial" w:hAnsi="Arial" w:cs="Arial"/>
          <w:color w:val="505050"/>
        </w:rPr>
        <w:t xml:space="preserve"> la suma de un millón ochocientos ochenta y seis mil pesos, que éste paga en este acto por medio de una vale vista " tomado en favor de Manuel Segundo </w:t>
      </w:r>
      <w:proofErr w:type="spellStart"/>
      <w:r w:rsidRPr="00D966A1">
        <w:rPr>
          <w:rFonts w:ascii="Arial" w:hAnsi="Arial" w:cs="Arial"/>
          <w:color w:val="505050"/>
        </w:rPr>
        <w:t>Antilef</w:t>
      </w:r>
      <w:proofErr w:type="spellEnd"/>
      <w:r w:rsidRPr="00D966A1">
        <w:rPr>
          <w:rFonts w:ascii="Arial" w:hAnsi="Arial" w:cs="Arial"/>
          <w:color w:val="505050"/>
        </w:rPr>
        <w:t xml:space="preserve"> </w:t>
      </w:r>
      <w:proofErr w:type="spellStart"/>
      <w:r w:rsidRPr="00D966A1">
        <w:rPr>
          <w:rFonts w:ascii="Arial" w:hAnsi="Arial" w:cs="Arial"/>
          <w:color w:val="505050"/>
        </w:rPr>
        <w:t>Ñancupán</w:t>
      </w:r>
      <w:proofErr w:type="spellEnd"/>
      <w:r w:rsidRPr="00D966A1">
        <w:rPr>
          <w:rFonts w:ascii="Arial" w:hAnsi="Arial" w:cs="Arial"/>
          <w:color w:val="505050"/>
        </w:rPr>
        <w:t>, y la suma en dinero efectivo de ciento catorce mil pesos, declarando éste que recibe conforme dichas cantidades, no teniendo reparo ni reclamo alguno que formular, como anticipo del pago definitivo por el ejercicio de la promesa de compraventa que contiene el contrato cedido y que le será imputable al precio total en su oportunidad"</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De lo anterior, no se observa que haya existido perjuicio para el actor.</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UNDÉCIMO: Que los razonamientos traídos a colación en los considerandos que anteceden resultan suficientes para demostrar, sin lugar a dudas, que la sentencia atacada mediante el recurso formulado por el demandante, dio correcta interpretación y aplicación a las normas legales que resultaban atinentes para dirimir la controversia sobre la que versaba el proceso; por lo que las infracciones normativas que en su libelo se le atribuyen a dicho fallo carecen de asidero jurídico; correspondiendo, por consiguiente, desestimar semejante impugnación.</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lastRenderedPageBreak/>
        <w:t>Y visto, además, lo dispuesto en los artículos 764 y 767 del Código de Procedimiento Civil, se desestima, sin costas, el recurso de casación en el fondo deducido en lo principal de fojas 153, por el abogado don Juan Guillermo González Díaz, en representación de la parte demandante, en contra de la sentencia de la Corte de Apelaciones de Temuco de dos de noviembre de dos mil diez, que se lee a fojas 152.</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Regístrese y devuélvase con su agregado.</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Redacción a cargo del Ministro señor Araya.</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N° 9299 2010</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Pronunciado por la Primera Sala de la Corte Suprema por los Ministros Sres.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proofErr w:type="spellStart"/>
      <w:r w:rsidRPr="00D966A1">
        <w:rPr>
          <w:rFonts w:ascii="Arial" w:hAnsi="Arial" w:cs="Arial"/>
          <w:color w:val="505050"/>
        </w:rPr>
        <w:t>Adalis</w:t>
      </w:r>
      <w:proofErr w:type="spellEnd"/>
      <w:r w:rsidRPr="00D966A1">
        <w:rPr>
          <w:rFonts w:ascii="Arial" w:hAnsi="Arial" w:cs="Arial"/>
          <w:color w:val="505050"/>
        </w:rPr>
        <w:t xml:space="preserve"> </w:t>
      </w:r>
      <w:proofErr w:type="spellStart"/>
      <w:r w:rsidRPr="00D966A1">
        <w:rPr>
          <w:rFonts w:ascii="Arial" w:hAnsi="Arial" w:cs="Arial"/>
          <w:color w:val="505050"/>
        </w:rPr>
        <w:t>Oyarzún</w:t>
      </w:r>
      <w:proofErr w:type="spellEnd"/>
      <w:r w:rsidRPr="00D966A1">
        <w:rPr>
          <w:rFonts w:ascii="Arial" w:hAnsi="Arial" w:cs="Arial"/>
          <w:color w:val="505050"/>
        </w:rPr>
        <w:t xml:space="preserve"> M.</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Juan Araya E.</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 Guillermo Silva G.</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proofErr w:type="gramStart"/>
      <w:r w:rsidRPr="00D966A1">
        <w:rPr>
          <w:rFonts w:ascii="Arial" w:hAnsi="Arial" w:cs="Arial"/>
          <w:color w:val="505050"/>
        </w:rPr>
        <w:t>y</w:t>
      </w:r>
      <w:proofErr w:type="gramEnd"/>
      <w:r w:rsidRPr="00D966A1">
        <w:rPr>
          <w:rFonts w:ascii="Arial" w:hAnsi="Arial" w:cs="Arial"/>
          <w:color w:val="505050"/>
        </w:rPr>
        <w:t xml:space="preserve"> Abogados Integrantes Sres.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Jorge Medina C.</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Domingo Hernández E.</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No firma el Ministro Sr.</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proofErr w:type="spellStart"/>
      <w:r w:rsidRPr="00D966A1">
        <w:rPr>
          <w:rFonts w:ascii="Arial" w:hAnsi="Arial" w:cs="Arial"/>
          <w:color w:val="505050"/>
        </w:rPr>
        <w:t>Oyarzún</w:t>
      </w:r>
      <w:proofErr w:type="spellEnd"/>
      <w:r w:rsidRPr="00D966A1">
        <w:rPr>
          <w:rFonts w:ascii="Arial" w:hAnsi="Arial" w:cs="Arial"/>
          <w:color w:val="505050"/>
        </w:rPr>
        <w:t>, no obstante haber concurrido a la vista del recurso y acuerdo del fallo, por estar en comisión de servicios.</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Autorizado por la Ministro de fe de esta Corte Suprema.</w:t>
      </w:r>
    </w:p>
    <w:p w:rsidR="00B96EDC" w:rsidRPr="00D966A1" w:rsidRDefault="00B96EDC" w:rsidP="00B96EDC">
      <w:pPr>
        <w:pStyle w:val="content"/>
        <w:shd w:val="clear" w:color="auto" w:fill="FFFFFF"/>
        <w:spacing w:before="120" w:beforeAutospacing="0" w:after="120" w:afterAutospacing="0" w:line="240" w:lineRule="atLeast"/>
        <w:ind w:left="300"/>
        <w:jc w:val="both"/>
        <w:textAlignment w:val="baseline"/>
        <w:rPr>
          <w:rFonts w:ascii="Arial" w:hAnsi="Arial" w:cs="Arial"/>
          <w:color w:val="505050"/>
        </w:rPr>
      </w:pPr>
      <w:r w:rsidRPr="00D966A1">
        <w:rPr>
          <w:rFonts w:ascii="Arial" w:hAnsi="Arial" w:cs="Arial"/>
          <w:color w:val="505050"/>
        </w:rPr>
        <w:t>En Santiago, a dieciséis de noviembre de dos mil once, notifiqué en Secretaría por el Estado Diario la resolución precedente.</w:t>
      </w:r>
    </w:p>
    <w:sectPr w:rsidR="00B96EDC" w:rsidRPr="00D966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5EE"/>
    <w:rsid w:val="000033C4"/>
    <w:rsid w:val="00016AAC"/>
    <w:rsid w:val="00026729"/>
    <w:rsid w:val="0005000B"/>
    <w:rsid w:val="000632E6"/>
    <w:rsid w:val="0008096A"/>
    <w:rsid w:val="00096493"/>
    <w:rsid w:val="000B0BE5"/>
    <w:rsid w:val="000F71C3"/>
    <w:rsid w:val="00100DE3"/>
    <w:rsid w:val="001048A9"/>
    <w:rsid w:val="00104E57"/>
    <w:rsid w:val="00115F28"/>
    <w:rsid w:val="00120BEE"/>
    <w:rsid w:val="001337ED"/>
    <w:rsid w:val="00134E3B"/>
    <w:rsid w:val="00140D3F"/>
    <w:rsid w:val="001746B2"/>
    <w:rsid w:val="00180E8D"/>
    <w:rsid w:val="00184FB5"/>
    <w:rsid w:val="00190196"/>
    <w:rsid w:val="001966C5"/>
    <w:rsid w:val="001A123A"/>
    <w:rsid w:val="001B4610"/>
    <w:rsid w:val="001E0BA9"/>
    <w:rsid w:val="001E4B08"/>
    <w:rsid w:val="00235677"/>
    <w:rsid w:val="00241A38"/>
    <w:rsid w:val="00246E9B"/>
    <w:rsid w:val="00250448"/>
    <w:rsid w:val="002604EC"/>
    <w:rsid w:val="0028653E"/>
    <w:rsid w:val="0028719A"/>
    <w:rsid w:val="00295E39"/>
    <w:rsid w:val="002E4E0D"/>
    <w:rsid w:val="002F6448"/>
    <w:rsid w:val="002F79C6"/>
    <w:rsid w:val="003155EE"/>
    <w:rsid w:val="003240F5"/>
    <w:rsid w:val="003273BE"/>
    <w:rsid w:val="003278CB"/>
    <w:rsid w:val="003336EC"/>
    <w:rsid w:val="00355B5D"/>
    <w:rsid w:val="003755EF"/>
    <w:rsid w:val="003874C0"/>
    <w:rsid w:val="003A6C9A"/>
    <w:rsid w:val="003B6BC4"/>
    <w:rsid w:val="003E235E"/>
    <w:rsid w:val="00432D7F"/>
    <w:rsid w:val="00442230"/>
    <w:rsid w:val="00455444"/>
    <w:rsid w:val="00490797"/>
    <w:rsid w:val="004B7706"/>
    <w:rsid w:val="004D0BF5"/>
    <w:rsid w:val="00504CB8"/>
    <w:rsid w:val="0052507A"/>
    <w:rsid w:val="005410D3"/>
    <w:rsid w:val="00556387"/>
    <w:rsid w:val="0055765B"/>
    <w:rsid w:val="00557DB9"/>
    <w:rsid w:val="005822FB"/>
    <w:rsid w:val="005C4258"/>
    <w:rsid w:val="005E740F"/>
    <w:rsid w:val="005F0AF3"/>
    <w:rsid w:val="00604BA5"/>
    <w:rsid w:val="00605454"/>
    <w:rsid w:val="00620A57"/>
    <w:rsid w:val="00624B77"/>
    <w:rsid w:val="006341A3"/>
    <w:rsid w:val="006435EC"/>
    <w:rsid w:val="0064776D"/>
    <w:rsid w:val="0066650B"/>
    <w:rsid w:val="00674A5F"/>
    <w:rsid w:val="00686AE3"/>
    <w:rsid w:val="0069412F"/>
    <w:rsid w:val="006A6EF5"/>
    <w:rsid w:val="006C571C"/>
    <w:rsid w:val="006E2B58"/>
    <w:rsid w:val="006E3E5B"/>
    <w:rsid w:val="006E62FA"/>
    <w:rsid w:val="006F21ED"/>
    <w:rsid w:val="00707680"/>
    <w:rsid w:val="00712669"/>
    <w:rsid w:val="00713C93"/>
    <w:rsid w:val="00737FFD"/>
    <w:rsid w:val="00754491"/>
    <w:rsid w:val="00770D90"/>
    <w:rsid w:val="007D6838"/>
    <w:rsid w:val="007D6987"/>
    <w:rsid w:val="007E0411"/>
    <w:rsid w:val="007F127C"/>
    <w:rsid w:val="007F5072"/>
    <w:rsid w:val="00861426"/>
    <w:rsid w:val="008665A7"/>
    <w:rsid w:val="00883028"/>
    <w:rsid w:val="008945FC"/>
    <w:rsid w:val="008B345D"/>
    <w:rsid w:val="008B62C3"/>
    <w:rsid w:val="008E20BB"/>
    <w:rsid w:val="00931258"/>
    <w:rsid w:val="00932603"/>
    <w:rsid w:val="009369E9"/>
    <w:rsid w:val="0094609B"/>
    <w:rsid w:val="00974FD0"/>
    <w:rsid w:val="0098206A"/>
    <w:rsid w:val="00982D6F"/>
    <w:rsid w:val="009A349A"/>
    <w:rsid w:val="009A6579"/>
    <w:rsid w:val="009B4019"/>
    <w:rsid w:val="009B4FD7"/>
    <w:rsid w:val="009D242C"/>
    <w:rsid w:val="009F6B1A"/>
    <w:rsid w:val="00A01C55"/>
    <w:rsid w:val="00A03468"/>
    <w:rsid w:val="00A047CC"/>
    <w:rsid w:val="00A36EEE"/>
    <w:rsid w:val="00A51E08"/>
    <w:rsid w:val="00A65A39"/>
    <w:rsid w:val="00A65D29"/>
    <w:rsid w:val="00A74FBA"/>
    <w:rsid w:val="00A83EF1"/>
    <w:rsid w:val="00A85BE2"/>
    <w:rsid w:val="00AB6813"/>
    <w:rsid w:val="00AD612F"/>
    <w:rsid w:val="00AE2D10"/>
    <w:rsid w:val="00B05BCE"/>
    <w:rsid w:val="00B223AC"/>
    <w:rsid w:val="00B42E31"/>
    <w:rsid w:val="00B60F61"/>
    <w:rsid w:val="00B644E5"/>
    <w:rsid w:val="00B75E96"/>
    <w:rsid w:val="00B82795"/>
    <w:rsid w:val="00B82C3D"/>
    <w:rsid w:val="00B947C0"/>
    <w:rsid w:val="00B96EDC"/>
    <w:rsid w:val="00BF280A"/>
    <w:rsid w:val="00C00906"/>
    <w:rsid w:val="00C073B5"/>
    <w:rsid w:val="00C12A92"/>
    <w:rsid w:val="00C331CF"/>
    <w:rsid w:val="00C500AD"/>
    <w:rsid w:val="00C84291"/>
    <w:rsid w:val="00C87E57"/>
    <w:rsid w:val="00C91617"/>
    <w:rsid w:val="00CA4E9D"/>
    <w:rsid w:val="00CC5518"/>
    <w:rsid w:val="00CF2547"/>
    <w:rsid w:val="00D039AD"/>
    <w:rsid w:val="00D10C70"/>
    <w:rsid w:val="00D2313F"/>
    <w:rsid w:val="00D51BC9"/>
    <w:rsid w:val="00D75C4F"/>
    <w:rsid w:val="00D966A1"/>
    <w:rsid w:val="00DA133F"/>
    <w:rsid w:val="00DB1C87"/>
    <w:rsid w:val="00DC577E"/>
    <w:rsid w:val="00DC6642"/>
    <w:rsid w:val="00E04263"/>
    <w:rsid w:val="00E10B82"/>
    <w:rsid w:val="00E113E5"/>
    <w:rsid w:val="00E12CA8"/>
    <w:rsid w:val="00E26B6E"/>
    <w:rsid w:val="00E44BBB"/>
    <w:rsid w:val="00E56602"/>
    <w:rsid w:val="00E57AC7"/>
    <w:rsid w:val="00E60FFC"/>
    <w:rsid w:val="00E616CE"/>
    <w:rsid w:val="00E71830"/>
    <w:rsid w:val="00E75A1D"/>
    <w:rsid w:val="00E86173"/>
    <w:rsid w:val="00EC68EF"/>
    <w:rsid w:val="00F0388D"/>
    <w:rsid w:val="00F1307C"/>
    <w:rsid w:val="00F32CC5"/>
    <w:rsid w:val="00F50FA9"/>
    <w:rsid w:val="00F6388B"/>
    <w:rsid w:val="00F6576F"/>
    <w:rsid w:val="00F838A8"/>
    <w:rsid w:val="00F9179F"/>
    <w:rsid w:val="00F92596"/>
    <w:rsid w:val="00F970FE"/>
    <w:rsid w:val="00FA244A"/>
    <w:rsid w:val="00FC5B48"/>
    <w:rsid w:val="00FE5BBA"/>
    <w:rsid w:val="00FF1700"/>
    <w:rsid w:val="00FF57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3155EE"/>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3155EE"/>
    <w:rPr>
      <w:rFonts w:ascii="Times New Roman" w:eastAsia="Times New Roman" w:hAnsi="Times New Roman" w:cs="Times New Roman"/>
      <w:b/>
      <w:bCs/>
      <w:sz w:val="27"/>
      <w:szCs w:val="27"/>
      <w:lang w:eastAsia="es-MX"/>
    </w:rPr>
  </w:style>
  <w:style w:type="paragraph" w:customStyle="1" w:styleId="content">
    <w:name w:val="content"/>
    <w:basedOn w:val="Normal"/>
    <w:rsid w:val="00B96EDC"/>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B96EDC"/>
  </w:style>
  <w:style w:type="character" w:customStyle="1" w:styleId="searchterm">
    <w:name w:val="searchterm"/>
    <w:basedOn w:val="Fuentedeprrafopredeter"/>
    <w:rsid w:val="00B96E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3155EE"/>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3155EE"/>
    <w:rPr>
      <w:rFonts w:ascii="Times New Roman" w:eastAsia="Times New Roman" w:hAnsi="Times New Roman" w:cs="Times New Roman"/>
      <w:b/>
      <w:bCs/>
      <w:sz w:val="27"/>
      <w:szCs w:val="27"/>
      <w:lang w:eastAsia="es-MX"/>
    </w:rPr>
  </w:style>
  <w:style w:type="paragraph" w:customStyle="1" w:styleId="content">
    <w:name w:val="content"/>
    <w:basedOn w:val="Normal"/>
    <w:rsid w:val="00B96EDC"/>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B96EDC"/>
  </w:style>
  <w:style w:type="character" w:customStyle="1" w:styleId="searchterm">
    <w:name w:val="searchterm"/>
    <w:basedOn w:val="Fuentedeprrafopredeter"/>
    <w:rsid w:val="00B96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301941">
      <w:bodyDiv w:val="1"/>
      <w:marLeft w:val="0"/>
      <w:marRight w:val="0"/>
      <w:marTop w:val="0"/>
      <w:marBottom w:val="0"/>
      <w:divBdr>
        <w:top w:val="none" w:sz="0" w:space="0" w:color="auto"/>
        <w:left w:val="none" w:sz="0" w:space="0" w:color="auto"/>
        <w:bottom w:val="none" w:sz="0" w:space="0" w:color="auto"/>
        <w:right w:val="none" w:sz="0" w:space="0" w:color="auto"/>
      </w:divBdr>
      <w:divsChild>
        <w:div w:id="91632281">
          <w:marLeft w:val="0"/>
          <w:marRight w:val="0"/>
          <w:marTop w:val="0"/>
          <w:marBottom w:val="0"/>
          <w:divBdr>
            <w:top w:val="none" w:sz="0" w:space="0" w:color="auto"/>
            <w:left w:val="none" w:sz="0" w:space="0" w:color="auto"/>
            <w:bottom w:val="none" w:sz="0" w:space="0" w:color="auto"/>
            <w:right w:val="none" w:sz="0" w:space="0" w:color="auto"/>
          </w:divBdr>
        </w:div>
      </w:divsChild>
    </w:div>
    <w:div w:id="1160268786">
      <w:bodyDiv w:val="1"/>
      <w:marLeft w:val="0"/>
      <w:marRight w:val="0"/>
      <w:marTop w:val="0"/>
      <w:marBottom w:val="0"/>
      <w:divBdr>
        <w:top w:val="none" w:sz="0" w:space="0" w:color="auto"/>
        <w:left w:val="none" w:sz="0" w:space="0" w:color="auto"/>
        <w:bottom w:val="none" w:sz="0" w:space="0" w:color="auto"/>
        <w:right w:val="none" w:sz="0" w:space="0" w:color="auto"/>
      </w:divBdr>
    </w:div>
    <w:div w:id="154143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464646"/>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4347</Words>
  <Characters>23914</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Alvarado</dc:creator>
  <cp:keywords/>
  <dc:description/>
  <cp:lastModifiedBy>Francisco Alvarado</cp:lastModifiedBy>
  <cp:revision>4</cp:revision>
  <dcterms:created xsi:type="dcterms:W3CDTF">2012-10-10T23:15:00Z</dcterms:created>
  <dcterms:modified xsi:type="dcterms:W3CDTF">2012-10-10T23:40:00Z</dcterms:modified>
</cp:coreProperties>
</file>